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A78D" w14:textId="77777777" w:rsidR="00C1516D" w:rsidRPr="00482274" w:rsidRDefault="00FF7ED6" w:rsidP="00081350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bCs/>
          <w:iCs/>
          <w:caps w:val="0"/>
          <w:sz w:val="32"/>
          <w:szCs w:val="32"/>
        </w:rPr>
      </w:pPr>
      <w:r>
        <w:rPr>
          <w:rFonts w:ascii="Arial" w:hAnsi="Arial" w:cs="Arial"/>
          <w:b/>
          <w:bCs/>
          <w:iCs/>
          <w:caps w:val="0"/>
          <w:sz w:val="32"/>
          <w:szCs w:val="32"/>
        </w:rPr>
        <w:t>Ontario Land Tribunal</w:t>
      </w:r>
    </w:p>
    <w:p w14:paraId="6B91A9A8" w14:textId="469440E1" w:rsidR="00C1516D" w:rsidRPr="001B0A27" w:rsidRDefault="00EF2913" w:rsidP="00081350">
      <w:pPr>
        <w:pStyle w:val="subject-e"/>
        <w:tabs>
          <w:tab w:val="clear" w:pos="0"/>
        </w:tabs>
        <w:spacing w:line="240" w:lineRule="auto"/>
        <w:rPr>
          <w:rFonts w:ascii="Arial" w:hAnsi="Arial" w:cs="Arial"/>
          <w:b/>
          <w:sz w:val="32"/>
          <w:szCs w:val="32"/>
        </w:rPr>
      </w:pPr>
      <w:r w:rsidRPr="50981517">
        <w:rPr>
          <w:rFonts w:ascii="Arial" w:hAnsi="Arial" w:cs="Arial"/>
          <w:b/>
          <w:bCs/>
          <w:sz w:val="32"/>
          <w:szCs w:val="32"/>
        </w:rPr>
        <w:t>REPLY to RESPONSE TO MOTION</w:t>
      </w:r>
    </w:p>
    <w:p w14:paraId="35ED9A57" w14:textId="77777777" w:rsidR="00C1516D" w:rsidRPr="00530002" w:rsidRDefault="00FF7ED6" w:rsidP="009E49EF">
      <w:pPr>
        <w:pStyle w:val="zparawtab-e"/>
        <w:spacing w:after="12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OLT </w:t>
      </w:r>
      <w:r w:rsidR="005B3029" w:rsidRPr="00530002">
        <w:rPr>
          <w:rFonts w:ascii="Arial" w:hAnsi="Arial" w:cs="Arial"/>
          <w:b/>
          <w:sz w:val="24"/>
          <w:szCs w:val="24"/>
        </w:rPr>
        <w:t>Case No. #######</w:t>
      </w:r>
    </w:p>
    <w:p w14:paraId="7746C362" w14:textId="53DC12FE" w:rsidR="00C1516D" w:rsidRPr="00081350" w:rsidRDefault="00C1516D" w:rsidP="009E49EF">
      <w:pPr>
        <w:pStyle w:val="zparawtab-e"/>
        <w:spacing w:after="120" w:line="240" w:lineRule="auto"/>
        <w:jc w:val="left"/>
        <w:rPr>
          <w:rFonts w:ascii="Arial" w:hAnsi="Arial" w:cs="Arial"/>
          <w:sz w:val="24"/>
          <w:szCs w:val="24"/>
        </w:rPr>
      </w:pPr>
      <w:r w:rsidRPr="00081350">
        <w:rPr>
          <w:rFonts w:ascii="Arial" w:hAnsi="Arial" w:cs="Arial"/>
          <w:b/>
          <w:sz w:val="24"/>
          <w:szCs w:val="24"/>
        </w:rPr>
        <w:t>PROCEEDING COMMEN</w:t>
      </w:r>
      <w:r w:rsidR="00130B50">
        <w:rPr>
          <w:rFonts w:ascii="Arial" w:hAnsi="Arial" w:cs="Arial"/>
          <w:b/>
          <w:sz w:val="24"/>
          <w:szCs w:val="24"/>
        </w:rPr>
        <w:t>C</w:t>
      </w:r>
      <w:bookmarkStart w:id="0" w:name="_GoBack"/>
      <w:bookmarkEnd w:id="0"/>
      <w:r w:rsidRPr="00081350">
        <w:rPr>
          <w:rFonts w:ascii="Arial" w:hAnsi="Arial" w:cs="Arial"/>
          <w:b/>
          <w:sz w:val="24"/>
          <w:szCs w:val="24"/>
        </w:rPr>
        <w:t xml:space="preserve">ED UNDER </w:t>
      </w:r>
      <w:r w:rsidRPr="00081350">
        <w:rPr>
          <w:rFonts w:ascii="Arial" w:hAnsi="Arial" w:cs="Arial"/>
          <w:sz w:val="24"/>
          <w:szCs w:val="24"/>
        </w:rPr>
        <w:t>(</w:t>
      </w:r>
      <w:r w:rsidRPr="00081350">
        <w:rPr>
          <w:rFonts w:ascii="Arial" w:hAnsi="Arial" w:cs="Arial"/>
          <w:i/>
          <w:sz w:val="24"/>
          <w:szCs w:val="24"/>
        </w:rPr>
        <w:t>Specify: statute and provision unde</w:t>
      </w:r>
      <w:r w:rsidR="006A6A8A" w:rsidRPr="00081350">
        <w:rPr>
          <w:rFonts w:ascii="Arial" w:hAnsi="Arial" w:cs="Arial"/>
          <w:i/>
          <w:sz w:val="24"/>
          <w:szCs w:val="24"/>
        </w:rPr>
        <w:t>r which proceeding was commenced)</w:t>
      </w:r>
    </w:p>
    <w:p w14:paraId="70C28740" w14:textId="02998268" w:rsidR="00C1516D" w:rsidRPr="00081350" w:rsidRDefault="00C1516D" w:rsidP="00274DEE">
      <w:pPr>
        <w:pStyle w:val="zparawtab-e"/>
        <w:tabs>
          <w:tab w:val="clear" w:pos="239"/>
          <w:tab w:val="clear" w:pos="279"/>
          <w:tab w:val="left" w:pos="3969"/>
        </w:tabs>
        <w:spacing w:after="0" w:line="240" w:lineRule="auto"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>Applicant(s)/Appellant(s)</w:t>
      </w:r>
      <w:r w:rsidR="005B3029" w:rsidRPr="00081350">
        <w:rPr>
          <w:rFonts w:ascii="Arial" w:hAnsi="Arial" w:cs="Arial"/>
          <w:sz w:val="24"/>
          <w:szCs w:val="24"/>
        </w:rPr>
        <w:t>: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Pr="00081350">
        <w:rPr>
          <w:rFonts w:ascii="Arial" w:hAnsi="Arial" w:cs="Arial"/>
          <w:i/>
          <w:sz w:val="24"/>
          <w:szCs w:val="24"/>
        </w:rPr>
        <w:t>(specify)</w:t>
      </w:r>
    </w:p>
    <w:p w14:paraId="71CB9DCE" w14:textId="04437070" w:rsidR="00641B1C" w:rsidRPr="00081350" w:rsidRDefault="00C1516D" w:rsidP="00274DEE">
      <w:pPr>
        <w:pStyle w:val="zparawtab-e"/>
        <w:tabs>
          <w:tab w:val="clear" w:pos="239"/>
          <w:tab w:val="clear" w:pos="279"/>
          <w:tab w:val="left" w:pos="3969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>Subject</w:t>
      </w:r>
      <w:r w:rsidR="009E49EF">
        <w:rPr>
          <w:rFonts w:ascii="Arial" w:hAnsi="Arial" w:cs="Arial"/>
          <w:sz w:val="24"/>
          <w:szCs w:val="24"/>
        </w:rPr>
        <w:t>: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(specify)</w:t>
      </w:r>
    </w:p>
    <w:p w14:paraId="2B71D5E8" w14:textId="0794DBC7" w:rsidR="00641B1C" w:rsidRPr="00081350" w:rsidRDefault="00641B1C" w:rsidP="00274DEE">
      <w:pPr>
        <w:pStyle w:val="zparawtab-e"/>
        <w:tabs>
          <w:tab w:val="clear" w:pos="239"/>
          <w:tab w:val="clear" w:pos="279"/>
          <w:tab w:val="left" w:pos="3969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>Property Address/Description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(specify)</w:t>
      </w:r>
    </w:p>
    <w:p w14:paraId="4927F8AD" w14:textId="3244C8BB" w:rsidR="005B3029" w:rsidRPr="00081350" w:rsidRDefault="005B3029" w:rsidP="00274DEE">
      <w:pPr>
        <w:pStyle w:val="zparawtab-e"/>
        <w:tabs>
          <w:tab w:val="clear" w:pos="239"/>
          <w:tab w:val="clear" w:pos="279"/>
          <w:tab w:val="left" w:pos="3969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 xml:space="preserve">Municipality: </w:t>
      </w:r>
      <w:r w:rsidRPr="00081350">
        <w:rPr>
          <w:rFonts w:ascii="Arial" w:hAnsi="Arial" w:cs="Arial"/>
          <w:sz w:val="24"/>
          <w:szCs w:val="24"/>
        </w:rPr>
        <w:tab/>
      </w:r>
      <w:r w:rsidRPr="00081350">
        <w:rPr>
          <w:rFonts w:ascii="Arial" w:hAnsi="Arial" w:cs="Arial"/>
          <w:i/>
          <w:sz w:val="24"/>
          <w:szCs w:val="24"/>
        </w:rPr>
        <w:t>(specify)</w:t>
      </w:r>
    </w:p>
    <w:p w14:paraId="1D7BE50F" w14:textId="01A6EA07" w:rsidR="005B3029" w:rsidRPr="00081350" w:rsidRDefault="50BC1CED" w:rsidP="00274DEE">
      <w:pPr>
        <w:pStyle w:val="zparawtab-e"/>
        <w:tabs>
          <w:tab w:val="clear" w:pos="239"/>
          <w:tab w:val="clear" w:pos="279"/>
          <w:tab w:val="left" w:pos="3969"/>
        </w:tabs>
        <w:spacing w:after="319" w:line="240" w:lineRule="auto"/>
        <w:contextualSpacing/>
        <w:jc w:val="left"/>
        <w:rPr>
          <w:rFonts w:ascii="Arial" w:hAnsi="Arial" w:cs="Arial"/>
          <w:i/>
          <w:iCs/>
          <w:sz w:val="24"/>
          <w:szCs w:val="24"/>
        </w:rPr>
      </w:pPr>
      <w:r w:rsidRPr="18482C91">
        <w:rPr>
          <w:rFonts w:ascii="Arial" w:hAnsi="Arial" w:cs="Arial"/>
          <w:sz w:val="24"/>
          <w:szCs w:val="24"/>
        </w:rPr>
        <w:t>Municipal File</w:t>
      </w:r>
      <w:r w:rsidR="009E49EF">
        <w:rPr>
          <w:rFonts w:ascii="Arial" w:hAnsi="Arial" w:cs="Arial"/>
          <w:sz w:val="24"/>
          <w:szCs w:val="24"/>
        </w:rPr>
        <w:t>/Reference</w:t>
      </w:r>
      <w:r w:rsidRPr="18482C91">
        <w:rPr>
          <w:rFonts w:ascii="Arial" w:hAnsi="Arial" w:cs="Arial"/>
          <w:sz w:val="24"/>
          <w:szCs w:val="24"/>
        </w:rPr>
        <w:t xml:space="preserve"> No:</w:t>
      </w:r>
      <w:r w:rsidR="005B3029">
        <w:tab/>
      </w:r>
      <w:r w:rsidRPr="18482C91">
        <w:rPr>
          <w:rFonts w:ascii="Arial" w:hAnsi="Arial" w:cs="Arial"/>
          <w:i/>
          <w:iCs/>
          <w:sz w:val="24"/>
          <w:szCs w:val="24"/>
        </w:rPr>
        <w:t>(specify)</w:t>
      </w:r>
    </w:p>
    <w:p w14:paraId="350F2C9E" w14:textId="7DACBB4A" w:rsidR="005B3029" w:rsidRPr="00081350" w:rsidRDefault="00FF7ED6" w:rsidP="00274DEE">
      <w:pPr>
        <w:pStyle w:val="zparawtab-e"/>
        <w:tabs>
          <w:tab w:val="clear" w:pos="239"/>
          <w:tab w:val="clear" w:pos="279"/>
          <w:tab w:val="left" w:pos="3969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OLT</w:t>
      </w:r>
      <w:r w:rsidR="005B3029" w:rsidRPr="00081350">
        <w:rPr>
          <w:rFonts w:ascii="Arial" w:hAnsi="Arial" w:cs="Arial"/>
          <w:sz w:val="24"/>
          <w:szCs w:val="24"/>
        </w:rPr>
        <w:t xml:space="preserve"> Case No.:</w:t>
      </w:r>
      <w:r w:rsidR="005B3029" w:rsidRPr="00081350">
        <w:rPr>
          <w:rFonts w:ascii="Arial" w:hAnsi="Arial" w:cs="Arial"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 number)</w:t>
      </w:r>
    </w:p>
    <w:p w14:paraId="222F7DC5" w14:textId="1FC05384" w:rsidR="005B3029" w:rsidRPr="00081350" w:rsidRDefault="00FF7ED6" w:rsidP="00274DEE">
      <w:pPr>
        <w:pStyle w:val="zparawtab-e"/>
        <w:tabs>
          <w:tab w:val="clear" w:pos="239"/>
          <w:tab w:val="clear" w:pos="279"/>
          <w:tab w:val="left" w:pos="3969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OLT </w:t>
      </w:r>
      <w:r w:rsidR="005B3029" w:rsidRPr="00081350">
        <w:rPr>
          <w:rFonts w:ascii="Arial" w:hAnsi="Arial" w:cs="Arial"/>
          <w:sz w:val="24"/>
          <w:szCs w:val="24"/>
        </w:rPr>
        <w:t>File No.:</w:t>
      </w:r>
      <w:r w:rsidR="00081350">
        <w:rPr>
          <w:rFonts w:ascii="Arial" w:hAnsi="Arial" w:cs="Arial"/>
          <w:i/>
          <w:sz w:val="24"/>
          <w:szCs w:val="24"/>
        </w:rPr>
        <w:tab/>
      </w:r>
      <w:r w:rsidR="005B3029" w:rsidRPr="00081350">
        <w:rPr>
          <w:rFonts w:ascii="Arial" w:hAnsi="Arial" w:cs="Arial"/>
          <w:i/>
          <w:sz w:val="24"/>
          <w:szCs w:val="24"/>
        </w:rPr>
        <w:t>(specify associated file number</w:t>
      </w:r>
      <w:r w:rsidR="009F1C3A">
        <w:rPr>
          <w:rFonts w:ascii="Arial" w:hAnsi="Arial" w:cs="Arial"/>
          <w:i/>
          <w:sz w:val="24"/>
          <w:szCs w:val="24"/>
        </w:rPr>
        <w:t>(</w:t>
      </w:r>
      <w:r w:rsidR="005B3029" w:rsidRPr="00081350">
        <w:rPr>
          <w:rFonts w:ascii="Arial" w:hAnsi="Arial" w:cs="Arial"/>
          <w:i/>
          <w:sz w:val="24"/>
          <w:szCs w:val="24"/>
        </w:rPr>
        <w:t>s</w:t>
      </w:r>
      <w:r w:rsidR="009F1C3A">
        <w:rPr>
          <w:rFonts w:ascii="Arial" w:hAnsi="Arial" w:cs="Arial"/>
          <w:i/>
          <w:sz w:val="24"/>
          <w:szCs w:val="24"/>
        </w:rPr>
        <w:t>) if any</w:t>
      </w:r>
      <w:r w:rsidR="005B3029" w:rsidRPr="00081350">
        <w:rPr>
          <w:rFonts w:ascii="Arial" w:hAnsi="Arial" w:cs="Arial"/>
          <w:i/>
          <w:sz w:val="24"/>
          <w:szCs w:val="24"/>
        </w:rPr>
        <w:t>)</w:t>
      </w:r>
    </w:p>
    <w:p w14:paraId="12F8B647" w14:textId="4268DD85" w:rsidR="006A6A8A" w:rsidRPr="00081350" w:rsidRDefault="00FF7ED6" w:rsidP="00274DEE">
      <w:pPr>
        <w:pStyle w:val="zparawtab-e"/>
        <w:tabs>
          <w:tab w:val="clear" w:pos="239"/>
          <w:tab w:val="clear" w:pos="279"/>
          <w:tab w:val="left" w:pos="3969"/>
        </w:tabs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OLT</w:t>
      </w:r>
      <w:r w:rsidR="006A6A8A" w:rsidRPr="009F1C3A">
        <w:rPr>
          <w:rFonts w:ascii="Arial" w:hAnsi="Arial" w:cs="Arial"/>
          <w:sz w:val="24"/>
          <w:szCs w:val="24"/>
        </w:rPr>
        <w:t xml:space="preserve"> Case Name:</w:t>
      </w:r>
      <w:r w:rsidR="006A6A8A" w:rsidRPr="00081350">
        <w:rPr>
          <w:rFonts w:ascii="Arial" w:hAnsi="Arial" w:cs="Arial"/>
          <w:i/>
          <w:sz w:val="24"/>
          <w:szCs w:val="24"/>
        </w:rPr>
        <w:tab/>
        <w:t>(s</w:t>
      </w:r>
      <w:r w:rsidR="005B3029" w:rsidRPr="00081350">
        <w:rPr>
          <w:rFonts w:ascii="Arial" w:hAnsi="Arial" w:cs="Arial"/>
          <w:i/>
          <w:sz w:val="24"/>
          <w:szCs w:val="24"/>
        </w:rPr>
        <w:t>pecify)</w:t>
      </w:r>
    </w:p>
    <w:p w14:paraId="6A756EBF" w14:textId="77777777" w:rsidR="006A6A8A" w:rsidRPr="00081350" w:rsidRDefault="006A6A8A" w:rsidP="00081350">
      <w:pPr>
        <w:pStyle w:val="zparawtab-e"/>
        <w:spacing w:after="319" w:line="240" w:lineRule="auto"/>
        <w:contextualSpacing/>
        <w:jc w:val="left"/>
        <w:rPr>
          <w:rFonts w:ascii="Arial" w:hAnsi="Arial" w:cs="Arial"/>
          <w:i/>
          <w:sz w:val="24"/>
          <w:szCs w:val="24"/>
        </w:rPr>
      </w:pPr>
    </w:p>
    <w:p w14:paraId="362694FE" w14:textId="77777777" w:rsidR="006A6A8A" w:rsidRPr="00081350" w:rsidRDefault="006A6A8A" w:rsidP="009E49EF">
      <w:pPr>
        <w:pStyle w:val="zparawtab-e"/>
        <w:spacing w:after="120" w:line="240" w:lineRule="auto"/>
        <w:jc w:val="left"/>
        <w:rPr>
          <w:rFonts w:ascii="Arial" w:hAnsi="Arial" w:cs="Arial"/>
          <w:i/>
          <w:iCs/>
          <w:sz w:val="24"/>
          <w:szCs w:val="24"/>
        </w:rPr>
      </w:pPr>
      <w:r w:rsidRPr="688EDCD0">
        <w:rPr>
          <w:rFonts w:ascii="Arial" w:hAnsi="Arial" w:cs="Arial"/>
          <w:i/>
          <w:iCs/>
          <w:sz w:val="24"/>
          <w:szCs w:val="24"/>
        </w:rPr>
        <w:t xml:space="preserve">(Repeat the above heading </w:t>
      </w:r>
      <w:r w:rsidR="005B3029" w:rsidRPr="688EDCD0">
        <w:rPr>
          <w:rFonts w:ascii="Arial" w:hAnsi="Arial" w:cs="Arial"/>
          <w:i/>
          <w:iCs/>
          <w:sz w:val="24"/>
          <w:szCs w:val="24"/>
        </w:rPr>
        <w:t>as needed</w:t>
      </w:r>
      <w:r w:rsidRPr="688EDCD0">
        <w:rPr>
          <w:rFonts w:ascii="Arial" w:hAnsi="Arial" w:cs="Arial"/>
          <w:i/>
          <w:iCs/>
          <w:sz w:val="24"/>
          <w:szCs w:val="24"/>
        </w:rPr>
        <w:t xml:space="preserve"> for each provision(s) under which the proceeding is commenced</w:t>
      </w:r>
      <w:r w:rsidR="005B3029" w:rsidRPr="688EDCD0">
        <w:rPr>
          <w:rFonts w:ascii="Arial" w:hAnsi="Arial" w:cs="Arial"/>
          <w:i/>
          <w:iCs/>
          <w:sz w:val="24"/>
          <w:szCs w:val="24"/>
        </w:rPr>
        <w:t>)</w:t>
      </w:r>
    </w:p>
    <w:p w14:paraId="012E9491" w14:textId="4BED8C67" w:rsidR="00C1516D" w:rsidRDefault="00EF2913" w:rsidP="009E49EF">
      <w:pPr>
        <w:pStyle w:val="zparawtab-e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REPLY TO</w:t>
      </w:r>
      <w:r w:rsidR="008E6E8E">
        <w:rPr>
          <w:rFonts w:ascii="Arial" w:hAnsi="Arial" w:cs="Arial"/>
          <w:b/>
          <w:sz w:val="24"/>
          <w:szCs w:val="24"/>
        </w:rPr>
        <w:t xml:space="preserve"> RESPONSE TO</w:t>
      </w:r>
      <w:r w:rsidR="00C1516D" w:rsidRPr="00081350">
        <w:rPr>
          <w:rFonts w:ascii="Arial" w:hAnsi="Arial" w:cs="Arial"/>
          <w:b/>
          <w:sz w:val="24"/>
          <w:szCs w:val="24"/>
        </w:rPr>
        <w:t xml:space="preserve"> MOTION</w:t>
      </w:r>
    </w:p>
    <w:p w14:paraId="29113FB8" w14:textId="05855AF8" w:rsidR="008E6E8E" w:rsidRDefault="00EF2913" w:rsidP="008E6E8E">
      <w:pPr>
        <w:pStyle w:val="zparawtab-e"/>
        <w:spacing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Hearing </w:t>
      </w:r>
      <w:r w:rsidR="008E6E8E">
        <w:rPr>
          <w:rFonts w:ascii="Arial" w:hAnsi="Arial" w:cs="Arial"/>
          <w:sz w:val="24"/>
          <w:szCs w:val="24"/>
        </w:rPr>
        <w:t>Date of Motion</w:t>
      </w:r>
      <w:r w:rsidR="00497114">
        <w:rPr>
          <w:rFonts w:ascii="Arial" w:hAnsi="Arial" w:cs="Arial"/>
          <w:sz w:val="24"/>
          <w:szCs w:val="24"/>
        </w:rPr>
        <w:t xml:space="preserve"> (if known)</w:t>
      </w:r>
      <w:r w:rsidR="008E6E8E">
        <w:rPr>
          <w:rFonts w:ascii="Arial" w:hAnsi="Arial" w:cs="Arial"/>
          <w:sz w:val="24"/>
          <w:szCs w:val="24"/>
        </w:rPr>
        <w:t>:</w:t>
      </w:r>
    </w:p>
    <w:p w14:paraId="6D0802AC" w14:textId="2062F383" w:rsidR="008E6E8E" w:rsidRDefault="00EF2913" w:rsidP="008E6E8E">
      <w:pPr>
        <w:pStyle w:val="zparawtab-e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081350">
        <w:rPr>
          <w:rFonts w:ascii="Arial" w:hAnsi="Arial" w:cs="Arial"/>
          <w:sz w:val="24"/>
          <w:szCs w:val="24"/>
        </w:rPr>
        <w:t xml:space="preserve">THE </w:t>
      </w:r>
      <w:r w:rsidRPr="50981517">
        <w:rPr>
          <w:rFonts w:ascii="Arial" w:hAnsi="Arial" w:cs="Arial"/>
          <w:sz w:val="24"/>
          <w:szCs w:val="24"/>
        </w:rPr>
        <w:t xml:space="preserve">REPLY SUBMISSIONS TO RESPONSE TO MOTION ARE </w:t>
      </w:r>
      <w:r w:rsidRPr="50981517">
        <w:rPr>
          <w:rFonts w:ascii="Arial" w:hAnsi="Arial" w:cs="Arial"/>
          <w:i/>
          <w:iCs/>
          <w:sz w:val="24"/>
          <w:szCs w:val="24"/>
        </w:rPr>
        <w:t>(provide reply submissions ONLY to new issues, facts or document(s) raised in the Response to Motion)</w:t>
      </w:r>
      <w:r w:rsidRPr="00081350">
        <w:rPr>
          <w:rFonts w:ascii="Arial" w:hAnsi="Arial" w:cs="Arial"/>
          <w:sz w:val="24"/>
          <w:szCs w:val="24"/>
        </w:rPr>
        <w:t>.</w:t>
      </w:r>
    </w:p>
    <w:p w14:paraId="0F24AD14" w14:textId="08CD4A7F" w:rsidR="0002007A" w:rsidRPr="0002007A" w:rsidRDefault="0002007A" w:rsidP="008E6E8E">
      <w:pPr>
        <w:pStyle w:val="zparawtab-e"/>
        <w:spacing w:line="240" w:lineRule="auto"/>
        <w:jc w:val="lef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REPLY EVIDENCE will be used at the hearing of the motion </w:t>
      </w:r>
      <w:r>
        <w:rPr>
          <w:rFonts w:ascii="Arial" w:hAnsi="Arial" w:cs="Arial"/>
          <w:i/>
          <w:iCs/>
          <w:sz w:val="24"/>
          <w:szCs w:val="24"/>
        </w:rPr>
        <w:t>(list the affidavits or other documentary evidence to be relied on, if applicable).</w:t>
      </w:r>
    </w:p>
    <w:p w14:paraId="6E4E1B0F" w14:textId="29039434" w:rsidR="008E6E8E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</w:pPr>
      <w:r w:rsidRPr="2FA92232">
        <w:rPr>
          <w:rFonts w:ascii="Arial" w:hAnsi="Arial" w:cs="Arial"/>
          <w:i/>
          <w:iCs/>
          <w:sz w:val="24"/>
          <w:szCs w:val="24"/>
        </w:rPr>
        <w:t>(Date)</w:t>
      </w:r>
    </w:p>
    <w:p w14:paraId="512EE3A2" w14:textId="4ADEDD73" w:rsidR="00346148" w:rsidRPr="00081350" w:rsidRDefault="00346148" w:rsidP="009E49EF">
      <w:pPr>
        <w:pStyle w:val="table-e"/>
        <w:tabs>
          <w:tab w:val="left" w:pos="3960"/>
        </w:tabs>
        <w:spacing w:before="100" w:beforeAutospacing="1" w:after="100" w:afterAutospacing="1" w:line="240" w:lineRule="auto"/>
        <w:ind w:left="3960" w:hanging="3960"/>
        <w:rPr>
          <w:rFonts w:ascii="Arial" w:hAnsi="Arial" w:cs="Arial"/>
          <w:sz w:val="24"/>
          <w:szCs w:val="24"/>
        </w:rPr>
      </w:pPr>
      <w:r w:rsidRPr="2FA92232">
        <w:rPr>
          <w:rFonts w:ascii="Arial" w:hAnsi="Arial" w:cs="Arial"/>
          <w:i/>
          <w:iCs/>
          <w:sz w:val="24"/>
          <w:szCs w:val="24"/>
        </w:rPr>
        <w:t xml:space="preserve">(Name, address and telephone number of </w:t>
      </w:r>
      <w:r w:rsidR="008E6E8E">
        <w:rPr>
          <w:rFonts w:ascii="Arial" w:hAnsi="Arial" w:cs="Arial"/>
          <w:i/>
          <w:iCs/>
          <w:sz w:val="24"/>
          <w:szCs w:val="24"/>
        </w:rPr>
        <w:t>responding</w:t>
      </w:r>
      <w:r w:rsidRPr="2FA92232">
        <w:rPr>
          <w:rFonts w:ascii="Arial" w:hAnsi="Arial" w:cs="Arial"/>
          <w:i/>
          <w:iCs/>
          <w:sz w:val="24"/>
          <w:szCs w:val="24"/>
        </w:rPr>
        <w:t xml:space="preserve"> party’s</w:t>
      </w:r>
      <w:r w:rsidR="292F4DAE" w:rsidRPr="2FA92232">
        <w:rPr>
          <w:rFonts w:ascii="Arial" w:hAnsi="Arial" w:cs="Arial"/>
          <w:i/>
          <w:iCs/>
          <w:sz w:val="24"/>
          <w:szCs w:val="24"/>
        </w:rPr>
        <w:t xml:space="preserve"> representative</w:t>
      </w:r>
      <w:r w:rsidRPr="2FA92232">
        <w:rPr>
          <w:rFonts w:ascii="Arial" w:hAnsi="Arial" w:cs="Arial"/>
          <w:i/>
          <w:iCs/>
          <w:sz w:val="24"/>
          <w:szCs w:val="24"/>
        </w:rPr>
        <w:t xml:space="preserve"> or </w:t>
      </w:r>
      <w:r w:rsidR="008E6E8E">
        <w:rPr>
          <w:rFonts w:ascii="Arial" w:hAnsi="Arial" w:cs="Arial"/>
          <w:i/>
          <w:iCs/>
          <w:sz w:val="24"/>
          <w:szCs w:val="24"/>
        </w:rPr>
        <w:t>responding</w:t>
      </w:r>
      <w:r w:rsidRPr="2FA92232">
        <w:rPr>
          <w:rFonts w:ascii="Arial" w:hAnsi="Arial" w:cs="Arial"/>
          <w:i/>
          <w:iCs/>
          <w:sz w:val="24"/>
          <w:szCs w:val="24"/>
        </w:rPr>
        <w:t xml:space="preserve"> party)</w:t>
      </w:r>
    </w:p>
    <w:p w14:paraId="3429E332" w14:textId="658B7015" w:rsidR="00081350" w:rsidRDefault="00346148" w:rsidP="00274DEE">
      <w:pPr>
        <w:pStyle w:val="zparawtab-e"/>
        <w:tabs>
          <w:tab w:val="clear" w:pos="239"/>
          <w:tab w:val="clear" w:pos="279"/>
          <w:tab w:val="left" w:pos="1531"/>
        </w:tabs>
        <w:spacing w:before="100" w:beforeAutospacing="1" w:after="100" w:afterAutospacing="1" w:line="240" w:lineRule="auto"/>
        <w:ind w:left="1196" w:hanging="1196"/>
        <w:jc w:val="left"/>
        <w:rPr>
          <w:rFonts w:ascii="Arial" w:hAnsi="Arial" w:cs="Arial"/>
          <w:i/>
          <w:iCs/>
          <w:sz w:val="24"/>
          <w:szCs w:val="24"/>
        </w:rPr>
      </w:pPr>
      <w:r w:rsidRPr="16E9DAB9">
        <w:rPr>
          <w:rFonts w:ascii="Arial" w:hAnsi="Arial" w:cs="Arial"/>
          <w:sz w:val="24"/>
          <w:szCs w:val="24"/>
        </w:rPr>
        <w:t>TO</w:t>
      </w:r>
      <w:r w:rsidR="008E6E8E">
        <w:tab/>
      </w:r>
      <w:r w:rsidR="008E6E8E">
        <w:tab/>
      </w:r>
      <w:r w:rsidRPr="16E9DAB9">
        <w:rPr>
          <w:rFonts w:ascii="Arial" w:hAnsi="Arial" w:cs="Arial"/>
          <w:i/>
          <w:iCs/>
          <w:sz w:val="24"/>
          <w:szCs w:val="24"/>
        </w:rPr>
        <w:t xml:space="preserve">(Name and address of </w:t>
      </w:r>
      <w:r w:rsidR="008E6E8E">
        <w:rPr>
          <w:rFonts w:ascii="Arial" w:hAnsi="Arial" w:cs="Arial"/>
          <w:i/>
          <w:iCs/>
          <w:sz w:val="24"/>
          <w:szCs w:val="24"/>
        </w:rPr>
        <w:t>movi</w:t>
      </w:r>
      <w:r w:rsidRPr="16E9DAB9">
        <w:rPr>
          <w:rFonts w:ascii="Arial" w:hAnsi="Arial" w:cs="Arial"/>
          <w:i/>
          <w:iCs/>
          <w:sz w:val="24"/>
          <w:szCs w:val="24"/>
        </w:rPr>
        <w:t xml:space="preserve">ng party’s </w:t>
      </w:r>
      <w:r w:rsidR="634DAEC2" w:rsidRPr="16E9DAB9">
        <w:rPr>
          <w:rFonts w:ascii="Arial" w:hAnsi="Arial" w:cs="Arial"/>
          <w:i/>
          <w:iCs/>
          <w:sz w:val="24"/>
          <w:szCs w:val="24"/>
        </w:rPr>
        <w:t>representative</w:t>
      </w:r>
      <w:r w:rsidRPr="16E9DAB9">
        <w:rPr>
          <w:rFonts w:ascii="Arial" w:hAnsi="Arial" w:cs="Arial"/>
          <w:i/>
          <w:iCs/>
          <w:sz w:val="24"/>
          <w:szCs w:val="24"/>
        </w:rPr>
        <w:t xml:space="preserve"> or </w:t>
      </w:r>
      <w:r w:rsidR="008E6E8E">
        <w:rPr>
          <w:rFonts w:ascii="Arial" w:hAnsi="Arial" w:cs="Arial"/>
          <w:i/>
          <w:iCs/>
          <w:sz w:val="24"/>
          <w:szCs w:val="24"/>
        </w:rPr>
        <w:t>mov</w:t>
      </w:r>
      <w:r w:rsidRPr="16E9DAB9">
        <w:rPr>
          <w:rFonts w:ascii="Arial" w:hAnsi="Arial" w:cs="Arial"/>
          <w:i/>
          <w:iCs/>
          <w:sz w:val="24"/>
          <w:szCs w:val="24"/>
        </w:rPr>
        <w:t>ing party)</w:t>
      </w:r>
    </w:p>
    <w:p w14:paraId="71F5388C" w14:textId="0BDDC52A" w:rsidR="49873F91" w:rsidRDefault="49873F91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eastAsia="Arial" w:hAnsi="Arial" w:cs="Arial"/>
          <w:color w:val="000000" w:themeColor="text1"/>
        </w:rPr>
      </w:pPr>
      <w:r w:rsidRPr="16E9DAB9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r w:rsidRPr="16E9DAB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Name and address of any other participants/representatives/parties served)</w:t>
      </w:r>
    </w:p>
    <w:p w14:paraId="45FDCA82" w14:textId="3268F047" w:rsidR="00346148" w:rsidRDefault="00081350" w:rsidP="009E49EF">
      <w:pPr>
        <w:pStyle w:val="zparawtab-e"/>
        <w:tabs>
          <w:tab w:val="clear" w:pos="279"/>
          <w:tab w:val="left" w:pos="478"/>
        </w:tabs>
        <w:spacing w:before="100" w:beforeAutospacing="1" w:after="100" w:afterAutospacing="1" w:line="240" w:lineRule="auto"/>
        <w:ind w:left="1196" w:hanging="1196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</w:t>
      </w:r>
      <w:r w:rsidR="00FF7ED6">
        <w:rPr>
          <w:rFonts w:ascii="Arial" w:hAnsi="Arial" w:cs="Arial"/>
          <w:i/>
          <w:sz w:val="24"/>
          <w:szCs w:val="24"/>
        </w:rPr>
        <w:t>Ontario Land</w:t>
      </w:r>
      <w:r>
        <w:rPr>
          <w:rFonts w:ascii="Arial" w:hAnsi="Arial" w:cs="Arial"/>
          <w:i/>
          <w:sz w:val="24"/>
          <w:szCs w:val="24"/>
        </w:rPr>
        <w:t xml:space="preserve"> Tribunal, specify name of personnel if applicable</w:t>
      </w:r>
      <w:r w:rsidRPr="00081350">
        <w:rPr>
          <w:rFonts w:ascii="Arial" w:hAnsi="Arial" w:cs="Arial"/>
          <w:i/>
          <w:sz w:val="24"/>
          <w:szCs w:val="24"/>
        </w:rPr>
        <w:t>)</w:t>
      </w:r>
    </w:p>
    <w:p w14:paraId="434FD00C" w14:textId="77777777" w:rsidR="008E6E8E" w:rsidRDefault="008E6E8E" w:rsidP="009E49EF">
      <w:pPr>
        <w:spacing w:before="100" w:beforeAutospacing="1" w:after="100" w:afterAutospacing="1"/>
        <w:rPr>
          <w:rFonts w:ascii="Arial" w:hAnsi="Arial" w:cs="Arial"/>
        </w:rPr>
      </w:pPr>
    </w:p>
    <w:p w14:paraId="6AD77A44" w14:textId="1B038C8A" w:rsidR="009E49EF" w:rsidRPr="009E49EF" w:rsidRDefault="00EF2913" w:rsidP="009E49EF">
      <w:pPr>
        <w:spacing w:before="100" w:beforeAutospacing="1" w:after="100" w:afterAutospacing="1"/>
        <w:rPr>
          <w:rFonts w:ascii="Arial" w:hAnsi="Arial" w:cs="Arial"/>
        </w:rPr>
      </w:pPr>
      <w:r w:rsidRPr="00EF2913">
        <w:rPr>
          <w:rFonts w:ascii="Arial" w:hAnsi="Arial" w:cs="Arial"/>
        </w:rPr>
        <w:t xml:space="preserve">In accordance with </w:t>
      </w:r>
      <w:hyperlink r:id="rId9" w:history="1">
        <w:r w:rsidRPr="00E60577">
          <w:rPr>
            <w:rStyle w:val="Hyperlink"/>
            <w:rFonts w:ascii="Arial" w:hAnsi="Arial" w:cs="Arial"/>
          </w:rPr>
          <w:t>Rule 10</w:t>
        </w:r>
      </w:hyperlink>
      <w:r w:rsidRPr="00EF2913">
        <w:rPr>
          <w:rFonts w:ascii="Arial" w:hAnsi="Arial" w:cs="Arial"/>
        </w:rPr>
        <w:t>, a moving party may serve a reply submission, 3 days prior to the hearing of the motion</w:t>
      </w:r>
    </w:p>
    <w:sectPr w:rsidR="009E49EF" w:rsidRPr="009E49EF" w:rsidSect="009E49EF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A4231" w14:textId="77777777" w:rsidR="0005581F" w:rsidRDefault="0005581F" w:rsidP="00081350">
      <w:r>
        <w:separator/>
      </w:r>
    </w:p>
  </w:endnote>
  <w:endnote w:type="continuationSeparator" w:id="0">
    <w:p w14:paraId="7299F8C1" w14:textId="77777777" w:rsidR="0005581F" w:rsidRDefault="0005581F" w:rsidP="0008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88A92" w14:textId="77777777" w:rsidR="0005581F" w:rsidRDefault="0005581F" w:rsidP="00081350">
      <w:r>
        <w:separator/>
      </w:r>
    </w:p>
  </w:footnote>
  <w:footnote w:type="continuationSeparator" w:id="0">
    <w:p w14:paraId="49C7AC5B" w14:textId="77777777" w:rsidR="0005581F" w:rsidRDefault="0005581F" w:rsidP="0008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D"/>
    <w:rsid w:val="0002007A"/>
    <w:rsid w:val="0002763C"/>
    <w:rsid w:val="0005581F"/>
    <w:rsid w:val="00081350"/>
    <w:rsid w:val="00122B02"/>
    <w:rsid w:val="00130B50"/>
    <w:rsid w:val="001B0A27"/>
    <w:rsid w:val="002353E7"/>
    <w:rsid w:val="00274DEE"/>
    <w:rsid w:val="00346148"/>
    <w:rsid w:val="003D5F14"/>
    <w:rsid w:val="00425B08"/>
    <w:rsid w:val="00482274"/>
    <w:rsid w:val="00497114"/>
    <w:rsid w:val="00530002"/>
    <w:rsid w:val="005600B9"/>
    <w:rsid w:val="00584DCF"/>
    <w:rsid w:val="005B3029"/>
    <w:rsid w:val="00641B1C"/>
    <w:rsid w:val="006A6A8A"/>
    <w:rsid w:val="008A59E9"/>
    <w:rsid w:val="008C0939"/>
    <w:rsid w:val="008E6E8E"/>
    <w:rsid w:val="009E49EF"/>
    <w:rsid w:val="009F1C3A"/>
    <w:rsid w:val="00A507D9"/>
    <w:rsid w:val="00C014A7"/>
    <w:rsid w:val="00C1516D"/>
    <w:rsid w:val="00DA7A45"/>
    <w:rsid w:val="00DF576F"/>
    <w:rsid w:val="00E60577"/>
    <w:rsid w:val="00EA04DB"/>
    <w:rsid w:val="00EF2913"/>
    <w:rsid w:val="00F046EE"/>
    <w:rsid w:val="00F11868"/>
    <w:rsid w:val="00FE7CEC"/>
    <w:rsid w:val="00FF7ED6"/>
    <w:rsid w:val="16E9DAB9"/>
    <w:rsid w:val="18482C91"/>
    <w:rsid w:val="292F4DAE"/>
    <w:rsid w:val="2FA92232"/>
    <w:rsid w:val="3936DC1B"/>
    <w:rsid w:val="49873F91"/>
    <w:rsid w:val="49E3D27C"/>
    <w:rsid w:val="50BC1CED"/>
    <w:rsid w:val="634DAEC2"/>
    <w:rsid w:val="688EDCD0"/>
    <w:rsid w:val="68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E5021C7"/>
  <w15:chartTrackingRefBased/>
  <w15:docId w15:val="{DD76BFEE-0AF9-4EF1-94FF-47C0EABC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-e">
    <w:name w:val="act-e"/>
    <w:pPr>
      <w:keepNext/>
      <w:tabs>
        <w:tab w:val="left" w:pos="0"/>
      </w:tabs>
      <w:suppressAutoHyphens/>
      <w:spacing w:before="140" w:line="190" w:lineRule="exact"/>
      <w:jc w:val="center"/>
    </w:pPr>
    <w:rPr>
      <w:i/>
      <w:snapToGrid w:val="0"/>
      <w:lang w:val="en-GB" w:eastAsia="en-US"/>
    </w:rPr>
  </w:style>
  <w:style w:type="paragraph" w:customStyle="1" w:styleId="footnote-e">
    <w:name w:val="footnote-e"/>
    <w:pPr>
      <w:tabs>
        <w:tab w:val="left" w:pos="0"/>
      </w:tabs>
      <w:spacing w:before="111" w:line="209" w:lineRule="exact"/>
      <w:jc w:val="right"/>
    </w:pPr>
    <w:rPr>
      <w:snapToGrid w:val="0"/>
      <w:lang w:val="en-GB" w:eastAsia="en-US"/>
    </w:rPr>
  </w:style>
  <w:style w:type="paragraph" w:customStyle="1" w:styleId="form-e">
    <w:name w:val="form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subject-e">
    <w:name w:val="subject-e"/>
    <w:pPr>
      <w:keepNext/>
      <w:tabs>
        <w:tab w:val="left" w:pos="0"/>
      </w:tabs>
      <w:suppressAutoHyphens/>
      <w:spacing w:before="140" w:line="190" w:lineRule="exact"/>
      <w:jc w:val="center"/>
    </w:pPr>
    <w:rPr>
      <w:caps/>
      <w:snapToGrid w:val="0"/>
      <w:lang w:val="en-GB" w:eastAsia="en-US"/>
    </w:rPr>
  </w:style>
  <w:style w:type="paragraph" w:customStyle="1" w:styleId="table-e">
    <w:name w:val="table-e"/>
    <w:pPr>
      <w:suppressAutoHyphens/>
      <w:spacing w:before="11" w:line="189" w:lineRule="exact"/>
    </w:pPr>
    <w:rPr>
      <w:snapToGrid w:val="0"/>
      <w:sz w:val="18"/>
      <w:lang w:val="en-GB" w:eastAsia="en-US"/>
    </w:rPr>
  </w:style>
  <w:style w:type="paragraph" w:customStyle="1" w:styleId="zc-i-ul-e">
    <w:name w:val="zc-i-u/l-e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  <w:tab w:val="left" w:pos="15120"/>
        <w:tab w:val="left" w:pos="16200"/>
        <w:tab w:val="left" w:pos="17280"/>
        <w:tab w:val="left" w:pos="18360"/>
        <w:tab w:val="left" w:pos="19440"/>
        <w:tab w:val="left" w:pos="20520"/>
        <w:tab w:val="left" w:pos="21600"/>
        <w:tab w:val="left" w:pos="22680"/>
        <w:tab w:val="left" w:pos="23760"/>
        <w:tab w:val="left" w:pos="24840"/>
        <w:tab w:val="left" w:pos="25920"/>
        <w:tab w:val="left" w:pos="27000"/>
        <w:tab w:val="left" w:pos="28080"/>
        <w:tab w:val="left" w:pos="29160"/>
        <w:tab w:val="left" w:pos="30240"/>
        <w:tab w:val="left" w:pos="31320"/>
      </w:tabs>
      <w:spacing w:after="319" w:line="190" w:lineRule="exact"/>
      <w:jc w:val="center"/>
    </w:pPr>
    <w:rPr>
      <w:rFonts w:ascii="Times" w:hAnsi="Times"/>
      <w:i/>
      <w:snapToGrid w:val="0"/>
      <w:sz w:val="17"/>
      <w:lang w:val="en-GB" w:eastAsia="en-US"/>
    </w:rPr>
  </w:style>
  <w:style w:type="paragraph" w:customStyle="1" w:styleId="zheadingx-e">
    <w:name w:val="zheadingx-e"/>
    <w:pPr>
      <w:tabs>
        <w:tab w:val="left" w:pos="0"/>
      </w:tabs>
      <w:spacing w:after="139" w:line="191" w:lineRule="exact"/>
      <w:jc w:val="center"/>
    </w:pPr>
    <w:rPr>
      <w:rFonts w:ascii="Times" w:hAnsi="Times"/>
      <w:caps/>
      <w:snapToGrid w:val="0"/>
      <w:sz w:val="17"/>
      <w:lang w:val="en-GB" w:eastAsia="en-US"/>
    </w:rPr>
  </w:style>
  <w:style w:type="paragraph" w:customStyle="1" w:styleId="zparawtab-e">
    <w:name w:val="zparawtab-e"/>
    <w:pPr>
      <w:tabs>
        <w:tab w:val="right" w:pos="239"/>
        <w:tab w:val="left" w:pos="279"/>
      </w:tabs>
      <w:spacing w:after="139" w:line="190" w:lineRule="exact"/>
      <w:jc w:val="both"/>
    </w:pPr>
    <w:rPr>
      <w:rFonts w:ascii="Times" w:hAnsi="Times"/>
      <w:snapToGrid w:val="0"/>
      <w:sz w:val="17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135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13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135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7ED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584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DC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84D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D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4DCF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E605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olt.gov.on.ca/about-olt/law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0A9C3-C912-4F35-8301-EBC1A9AB8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01F52-01E1-4443-BB2D-B09B75A14C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15AD2-CB63-4EA7-B3DF-C7F67A2BA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1205</Characters>
  <Application>Microsoft Office Word</Application>
  <DocSecurity>0</DocSecurity>
  <Lines>10</Lines>
  <Paragraphs>2</Paragraphs>
  <ScaleCrop>false</ScaleCrop>
  <Company>Government of Ontario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37A Notice of Motion</dc:title>
  <dc:subject>RCP-E 37A (July 1, 2007)</dc:subject>
  <dc:creator>Civil Rules Committee</dc:creator>
  <cp:keywords/>
  <cp:lastModifiedBy>Patricio, Monica (MAG)</cp:lastModifiedBy>
  <cp:revision>8</cp:revision>
  <cp:lastPrinted>2018-04-03T15:36:00Z</cp:lastPrinted>
  <dcterms:created xsi:type="dcterms:W3CDTF">2021-04-30T19:25:00Z</dcterms:created>
  <dcterms:modified xsi:type="dcterms:W3CDTF">2021-06-15T14:05:00Z</dcterms:modified>
  <cp:category>Ministry of the Attorney General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Shannon.Carrick@ontario.ca</vt:lpwstr>
  </property>
  <property fmtid="{D5CDD505-2E9C-101B-9397-08002B2CF9AE}" pid="5" name="MSIP_Label_034a106e-6316-442c-ad35-738afd673d2b_SetDate">
    <vt:lpwstr>2020-06-23T16:56:06.5196572Z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8313e0e9-d7b9-401b-9c60-05047791be06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Order">
    <vt:r8>77500</vt:r8>
  </property>
  <property fmtid="{D5CDD505-2E9C-101B-9397-08002B2CF9AE}" pid="13" name="ComplianceAssetId">
    <vt:lpwstr/>
  </property>
  <property fmtid="{D5CDD505-2E9C-101B-9397-08002B2CF9AE}" pid="14" name="_ExtendedDescription">
    <vt:lpwstr/>
  </property>
</Properties>
</file>